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7A671" w14:textId="77777777" w:rsidR="00AD5A6C" w:rsidRPr="006F74ED" w:rsidRDefault="00AD5A6C" w:rsidP="005D58D3">
      <w:pPr>
        <w:pStyle w:val="Title"/>
        <w:pBdr>
          <w:bottom w:val="single" w:sz="12" w:space="1" w:color="1F4E79" w:themeColor="accent1" w:themeShade="80"/>
        </w:pBdr>
        <w:rPr>
          <w:rFonts w:ascii="Felix Titling" w:hAnsi="Felix Titling" w:cs="Courier New"/>
          <w:bCs/>
          <w:color w:val="003F87"/>
          <w:sz w:val="48"/>
          <w:szCs w:val="48"/>
        </w:rPr>
      </w:pPr>
      <w:bookmarkStart w:id="0" w:name="_GoBack"/>
      <w:bookmarkEnd w:id="0"/>
      <w:r w:rsidRPr="006F74ED">
        <w:rPr>
          <w:rFonts w:ascii="Felix Titling" w:hAnsi="Felix Titling" w:cs="Courier New"/>
          <w:bCs/>
          <w:color w:val="003F87"/>
          <w:sz w:val="48"/>
          <w:szCs w:val="48"/>
        </w:rPr>
        <w:t>BALTIMORE COUNTY PUBLIC SCHOOLS</w:t>
      </w:r>
    </w:p>
    <w:p w14:paraId="70C91F0E" w14:textId="77777777" w:rsidR="001156A0" w:rsidRPr="007549F3" w:rsidRDefault="000666B7" w:rsidP="007549F3">
      <w:pPr>
        <w:jc w:val="center"/>
        <w:rPr>
          <w:color w:val="003F87"/>
          <w:sz w:val="24"/>
          <w:szCs w:val="24"/>
        </w:rPr>
      </w:pPr>
      <w:r>
        <w:rPr>
          <w:color w:val="003F87"/>
          <w:sz w:val="24"/>
          <w:szCs w:val="24"/>
        </w:rPr>
        <w:t xml:space="preserve"> Verletta White</w:t>
      </w:r>
      <w:r w:rsidR="001156A0" w:rsidRPr="00DF0844">
        <w:rPr>
          <w:color w:val="003F87"/>
          <w:sz w:val="24"/>
          <w:szCs w:val="24"/>
        </w:rPr>
        <w:t xml:space="preserve"> </w:t>
      </w:r>
      <w:r w:rsidR="001156A0" w:rsidRPr="00DF0844">
        <w:rPr>
          <w:color w:val="003F87"/>
          <w:sz w:val="24"/>
          <w:szCs w:val="24"/>
        </w:rPr>
        <w:sym w:font="Wingdings" w:char="F073"/>
      </w:r>
      <w:r w:rsidR="001156A0" w:rsidRPr="00DF0844">
        <w:rPr>
          <w:color w:val="003F87"/>
          <w:sz w:val="24"/>
          <w:szCs w:val="24"/>
        </w:rPr>
        <w:t xml:space="preserve"> </w:t>
      </w:r>
      <w:r>
        <w:rPr>
          <w:color w:val="003F87"/>
          <w:sz w:val="24"/>
          <w:szCs w:val="24"/>
        </w:rPr>
        <w:t xml:space="preserve">Interim </w:t>
      </w:r>
      <w:r w:rsidR="001156A0" w:rsidRPr="00DF0844">
        <w:rPr>
          <w:color w:val="003F87"/>
          <w:sz w:val="24"/>
          <w:szCs w:val="24"/>
        </w:rPr>
        <w:t xml:space="preserve">Superintendent </w:t>
      </w:r>
      <w:r w:rsidR="001156A0" w:rsidRPr="00DF0844">
        <w:rPr>
          <w:color w:val="003F87"/>
          <w:sz w:val="24"/>
          <w:szCs w:val="24"/>
        </w:rPr>
        <w:sym w:font="Wingdings" w:char="F073"/>
      </w:r>
      <w:r w:rsidR="001156A0" w:rsidRPr="00DF0844">
        <w:rPr>
          <w:color w:val="003F87"/>
          <w:sz w:val="24"/>
          <w:szCs w:val="24"/>
        </w:rPr>
        <w:t xml:space="preserve"> 6901 </w:t>
      </w:r>
      <w:r>
        <w:rPr>
          <w:color w:val="003F87"/>
          <w:sz w:val="24"/>
          <w:szCs w:val="24"/>
        </w:rPr>
        <w:t xml:space="preserve">North </w:t>
      </w:r>
      <w:r w:rsidR="001156A0" w:rsidRPr="00DF0844">
        <w:rPr>
          <w:color w:val="003F87"/>
          <w:sz w:val="24"/>
          <w:szCs w:val="24"/>
        </w:rPr>
        <w:t xml:space="preserve">Charles Street </w:t>
      </w:r>
      <w:r w:rsidR="001156A0" w:rsidRPr="00DF0844">
        <w:rPr>
          <w:color w:val="003F87"/>
          <w:sz w:val="24"/>
          <w:szCs w:val="24"/>
        </w:rPr>
        <w:sym w:font="Wingdings" w:char="F073"/>
      </w:r>
      <w:r w:rsidR="007921BF" w:rsidRPr="00DF0844">
        <w:rPr>
          <w:color w:val="003F87"/>
          <w:sz w:val="24"/>
          <w:szCs w:val="24"/>
        </w:rPr>
        <w:t xml:space="preserve"> </w:t>
      </w:r>
      <w:r w:rsidR="001156A0" w:rsidRPr="00DF0844">
        <w:rPr>
          <w:color w:val="003F87"/>
          <w:sz w:val="24"/>
          <w:szCs w:val="24"/>
        </w:rPr>
        <w:t xml:space="preserve">Towson, MD </w:t>
      </w:r>
      <w:r w:rsidR="001156A0" w:rsidRPr="00DF0844">
        <w:rPr>
          <w:color w:val="003F87"/>
          <w:sz w:val="24"/>
          <w:szCs w:val="24"/>
        </w:rPr>
        <w:sym w:font="Wingdings" w:char="F073"/>
      </w:r>
      <w:r w:rsidR="001156A0" w:rsidRPr="00DF0844">
        <w:rPr>
          <w:color w:val="003F87"/>
          <w:sz w:val="24"/>
          <w:szCs w:val="24"/>
        </w:rPr>
        <w:t xml:space="preserve"> 21204</w:t>
      </w:r>
    </w:p>
    <w:p w14:paraId="6EB94C67" w14:textId="77777777" w:rsidR="00AD6703" w:rsidRPr="00DF0844" w:rsidRDefault="00AD6703" w:rsidP="00FA09B3">
      <w:pPr>
        <w:tabs>
          <w:tab w:val="right" w:pos="9360"/>
        </w:tabs>
        <w:rPr>
          <w:iCs/>
          <w:color w:val="003F87"/>
          <w:sz w:val="24"/>
          <w:szCs w:val="24"/>
        </w:rPr>
      </w:pPr>
    </w:p>
    <w:p w14:paraId="55B4F00C" w14:textId="77777777" w:rsidR="00D47C65" w:rsidRPr="00DF0844" w:rsidRDefault="00D3766F" w:rsidP="00FA09B3">
      <w:pPr>
        <w:tabs>
          <w:tab w:val="right" w:pos="9360"/>
        </w:tabs>
        <w:rPr>
          <w:iCs/>
          <w:color w:val="003F87"/>
          <w:sz w:val="24"/>
          <w:szCs w:val="24"/>
        </w:rPr>
      </w:pPr>
      <w:r>
        <w:rPr>
          <w:iCs/>
          <w:color w:val="003F87"/>
          <w:sz w:val="24"/>
          <w:szCs w:val="24"/>
        </w:rPr>
        <w:t>Division</w:t>
      </w:r>
      <w:r w:rsidR="00FE74CE">
        <w:rPr>
          <w:iCs/>
          <w:color w:val="003F87"/>
          <w:sz w:val="24"/>
          <w:szCs w:val="24"/>
        </w:rPr>
        <w:t xml:space="preserve"> of Research, Accountability, and Assessment</w:t>
      </w:r>
      <w:r w:rsidR="00D47C65" w:rsidRPr="00DF0844">
        <w:rPr>
          <w:iCs/>
          <w:color w:val="003F87"/>
          <w:sz w:val="24"/>
          <w:szCs w:val="24"/>
        </w:rPr>
        <w:tab/>
        <w:t xml:space="preserve">Office: </w:t>
      </w:r>
      <w:r w:rsidR="00FE74CE">
        <w:rPr>
          <w:iCs/>
          <w:color w:val="003F87"/>
          <w:sz w:val="24"/>
          <w:szCs w:val="24"/>
        </w:rPr>
        <w:t>443-809</w:t>
      </w:r>
      <w:r w:rsidR="009C1F1E">
        <w:rPr>
          <w:iCs/>
          <w:color w:val="003F87"/>
          <w:sz w:val="24"/>
          <w:szCs w:val="24"/>
        </w:rPr>
        <w:t>-</w:t>
      </w:r>
      <w:r w:rsidR="00FE74CE">
        <w:rPr>
          <w:iCs/>
          <w:color w:val="003F87"/>
          <w:sz w:val="24"/>
          <w:szCs w:val="24"/>
        </w:rPr>
        <w:t>0319</w:t>
      </w:r>
    </w:p>
    <w:p w14:paraId="1969D41A" w14:textId="77777777" w:rsidR="00D47C65" w:rsidRPr="00DF0844" w:rsidRDefault="00FE74CE" w:rsidP="00FA09B3">
      <w:pPr>
        <w:tabs>
          <w:tab w:val="right" w:pos="9360"/>
        </w:tabs>
        <w:rPr>
          <w:iCs/>
          <w:color w:val="003F87"/>
          <w:sz w:val="24"/>
          <w:szCs w:val="24"/>
        </w:rPr>
      </w:pPr>
      <w:r>
        <w:rPr>
          <w:iCs/>
          <w:color w:val="003F87"/>
          <w:sz w:val="24"/>
          <w:szCs w:val="24"/>
        </w:rPr>
        <w:t>Dr. Russell Brown</w:t>
      </w:r>
      <w:r w:rsidR="00D47C65" w:rsidRPr="00DF0844">
        <w:rPr>
          <w:iCs/>
          <w:color w:val="003F87"/>
          <w:sz w:val="24"/>
          <w:szCs w:val="24"/>
        </w:rPr>
        <w:tab/>
        <w:t>Fax: 410-</w:t>
      </w:r>
      <w:r>
        <w:rPr>
          <w:iCs/>
          <w:color w:val="003F87"/>
          <w:sz w:val="24"/>
          <w:szCs w:val="24"/>
        </w:rPr>
        <w:t>391-7260</w:t>
      </w:r>
    </w:p>
    <w:p w14:paraId="0BFAB7D3" w14:textId="77777777" w:rsidR="00D47C65" w:rsidRPr="00DF0844" w:rsidRDefault="00FE74CE" w:rsidP="00D47C65">
      <w:pPr>
        <w:tabs>
          <w:tab w:val="right" w:pos="9270"/>
        </w:tabs>
        <w:rPr>
          <w:iCs/>
          <w:color w:val="003F87"/>
          <w:sz w:val="24"/>
          <w:szCs w:val="24"/>
        </w:rPr>
      </w:pPr>
      <w:r>
        <w:rPr>
          <w:iCs/>
          <w:color w:val="003F87"/>
          <w:sz w:val="24"/>
          <w:szCs w:val="24"/>
        </w:rPr>
        <w:t>Chief Accountability and Performance Management Officer</w:t>
      </w:r>
    </w:p>
    <w:p w14:paraId="2C6ACCFB" w14:textId="77777777" w:rsidR="00581F3D" w:rsidRDefault="00581F3D" w:rsidP="00CA045B">
      <w:pPr>
        <w:rPr>
          <w:sz w:val="24"/>
        </w:rPr>
      </w:pPr>
    </w:p>
    <w:p w14:paraId="18467CEC" w14:textId="77777777" w:rsidR="00581F3D" w:rsidRPr="00581F3D" w:rsidRDefault="00581F3D" w:rsidP="00581F3D">
      <w:pPr>
        <w:rPr>
          <w:sz w:val="24"/>
        </w:rPr>
      </w:pPr>
    </w:p>
    <w:p w14:paraId="63332500" w14:textId="77777777" w:rsidR="00921500" w:rsidRPr="000D0002" w:rsidRDefault="00921500" w:rsidP="00921500">
      <w:pPr>
        <w:tabs>
          <w:tab w:val="left" w:pos="900"/>
        </w:tabs>
        <w:rPr>
          <w:sz w:val="24"/>
          <w:szCs w:val="24"/>
        </w:rPr>
      </w:pPr>
      <w:r w:rsidRPr="000D0002">
        <w:rPr>
          <w:sz w:val="24"/>
          <w:szCs w:val="24"/>
        </w:rPr>
        <w:t>TO:</w:t>
      </w:r>
      <w:r w:rsidRPr="000D0002">
        <w:rPr>
          <w:sz w:val="24"/>
          <w:szCs w:val="24"/>
        </w:rPr>
        <w:tab/>
      </w:r>
      <w:r w:rsidRPr="000D0002">
        <w:rPr>
          <w:sz w:val="24"/>
          <w:szCs w:val="24"/>
        </w:rPr>
        <w:tab/>
        <w:t>Principals</w:t>
      </w:r>
    </w:p>
    <w:p w14:paraId="3C1F64D7" w14:textId="77777777" w:rsidR="00921500" w:rsidRPr="000D0002" w:rsidRDefault="00921500" w:rsidP="00921500">
      <w:pPr>
        <w:tabs>
          <w:tab w:val="left" w:pos="900"/>
        </w:tabs>
        <w:rPr>
          <w:sz w:val="24"/>
          <w:szCs w:val="24"/>
        </w:rPr>
      </w:pPr>
    </w:p>
    <w:p w14:paraId="1B6C5EE7" w14:textId="77777777" w:rsidR="00921500" w:rsidRPr="000D0002" w:rsidRDefault="00921500" w:rsidP="00921500">
      <w:pPr>
        <w:tabs>
          <w:tab w:val="left" w:pos="900"/>
        </w:tabs>
        <w:rPr>
          <w:sz w:val="24"/>
          <w:szCs w:val="24"/>
        </w:rPr>
      </w:pPr>
      <w:r w:rsidRPr="000D0002">
        <w:rPr>
          <w:sz w:val="24"/>
          <w:szCs w:val="24"/>
        </w:rPr>
        <w:t>FROM:</w:t>
      </w:r>
      <w:r w:rsidRPr="000D0002">
        <w:rPr>
          <w:sz w:val="24"/>
          <w:szCs w:val="24"/>
        </w:rPr>
        <w:tab/>
      </w:r>
      <w:r w:rsidRPr="000D0002">
        <w:rPr>
          <w:sz w:val="24"/>
          <w:szCs w:val="24"/>
        </w:rPr>
        <w:tab/>
        <w:t>Dr. Russell Brown, Chief Accountability and Performance Management Officer</w:t>
      </w:r>
    </w:p>
    <w:p w14:paraId="278192BF" w14:textId="77777777" w:rsidR="00921500" w:rsidRPr="000D0002" w:rsidRDefault="00921500" w:rsidP="00921500">
      <w:pPr>
        <w:tabs>
          <w:tab w:val="left" w:pos="900"/>
        </w:tabs>
        <w:rPr>
          <w:sz w:val="24"/>
          <w:szCs w:val="24"/>
        </w:rPr>
      </w:pPr>
    </w:p>
    <w:p w14:paraId="30E76029" w14:textId="0D3CBC53" w:rsidR="00921500" w:rsidRPr="000D0002" w:rsidRDefault="00921500" w:rsidP="00921500">
      <w:pPr>
        <w:tabs>
          <w:tab w:val="left" w:pos="900"/>
        </w:tabs>
        <w:rPr>
          <w:sz w:val="24"/>
          <w:szCs w:val="24"/>
        </w:rPr>
      </w:pPr>
      <w:r w:rsidRPr="000D0002">
        <w:rPr>
          <w:sz w:val="24"/>
          <w:szCs w:val="24"/>
        </w:rPr>
        <w:t xml:space="preserve">DATE:   </w:t>
      </w:r>
      <w:r w:rsidRPr="000D0002">
        <w:rPr>
          <w:sz w:val="24"/>
          <w:szCs w:val="24"/>
        </w:rPr>
        <w:tab/>
      </w:r>
      <w:r w:rsidRPr="000D0002">
        <w:rPr>
          <w:sz w:val="24"/>
          <w:szCs w:val="24"/>
        </w:rPr>
        <w:tab/>
      </w:r>
      <w:r w:rsidR="004338F3">
        <w:rPr>
          <w:sz w:val="24"/>
          <w:szCs w:val="24"/>
        </w:rPr>
        <w:t>May 22</w:t>
      </w:r>
      <w:r w:rsidR="00312880" w:rsidRPr="000D0002">
        <w:rPr>
          <w:sz w:val="24"/>
          <w:szCs w:val="24"/>
        </w:rPr>
        <w:t>, 2018</w:t>
      </w:r>
    </w:p>
    <w:p w14:paraId="3760D644" w14:textId="77777777" w:rsidR="00921500" w:rsidRPr="000D0002" w:rsidRDefault="00921500" w:rsidP="00921500">
      <w:pPr>
        <w:tabs>
          <w:tab w:val="left" w:pos="900"/>
        </w:tabs>
        <w:rPr>
          <w:sz w:val="24"/>
          <w:szCs w:val="24"/>
        </w:rPr>
      </w:pPr>
    </w:p>
    <w:p w14:paraId="1908D296" w14:textId="77777777" w:rsidR="00921500" w:rsidRPr="000D0002" w:rsidRDefault="00921500" w:rsidP="00921500">
      <w:pPr>
        <w:tabs>
          <w:tab w:val="left" w:pos="900"/>
        </w:tabs>
        <w:ind w:left="1440" w:hanging="1440"/>
        <w:rPr>
          <w:sz w:val="24"/>
          <w:szCs w:val="24"/>
        </w:rPr>
      </w:pPr>
      <w:r w:rsidRPr="000D0002">
        <w:rPr>
          <w:sz w:val="24"/>
          <w:szCs w:val="24"/>
        </w:rPr>
        <w:t>SUBJECT:</w:t>
      </w:r>
      <w:r w:rsidRPr="000D0002">
        <w:rPr>
          <w:sz w:val="24"/>
          <w:szCs w:val="24"/>
        </w:rPr>
        <w:tab/>
        <w:t>Distribution of the 2017 Maryland Report Card –</w:t>
      </w:r>
      <w:r w:rsidR="00317D1A">
        <w:rPr>
          <w:sz w:val="24"/>
          <w:szCs w:val="24"/>
        </w:rPr>
        <w:t xml:space="preserve"> </w:t>
      </w:r>
      <w:r w:rsidRPr="000D0002">
        <w:rPr>
          <w:sz w:val="24"/>
          <w:szCs w:val="24"/>
        </w:rPr>
        <w:t>Indivi</w:t>
      </w:r>
      <w:r w:rsidR="00317D1A">
        <w:rPr>
          <w:sz w:val="24"/>
          <w:szCs w:val="24"/>
        </w:rPr>
        <w:t>dual School Performance Reports</w:t>
      </w:r>
    </w:p>
    <w:p w14:paraId="02837CD8" w14:textId="77777777" w:rsidR="00921500" w:rsidRPr="000D0002" w:rsidRDefault="00921500" w:rsidP="00921500">
      <w:pPr>
        <w:tabs>
          <w:tab w:val="left" w:pos="900"/>
        </w:tabs>
        <w:rPr>
          <w:sz w:val="24"/>
          <w:szCs w:val="24"/>
        </w:rPr>
      </w:pPr>
    </w:p>
    <w:p w14:paraId="09590E5D" w14:textId="77777777" w:rsidR="00921500" w:rsidRPr="000D0002" w:rsidRDefault="00921500" w:rsidP="00921500">
      <w:pPr>
        <w:tabs>
          <w:tab w:val="left" w:pos="960"/>
        </w:tabs>
        <w:rPr>
          <w:b/>
          <w:sz w:val="24"/>
          <w:szCs w:val="24"/>
          <w:u w:val="single"/>
        </w:rPr>
      </w:pPr>
      <w:r w:rsidRPr="000D0002">
        <w:rPr>
          <w:b/>
          <w:sz w:val="24"/>
          <w:szCs w:val="24"/>
          <w:u w:val="single"/>
        </w:rPr>
        <w:t>Summary</w:t>
      </w:r>
    </w:p>
    <w:p w14:paraId="3888B97D" w14:textId="77777777" w:rsidR="00921500" w:rsidRPr="000D0002" w:rsidRDefault="00E9575E" w:rsidP="00921500">
      <w:pPr>
        <w:tabs>
          <w:tab w:val="left" w:pos="960"/>
        </w:tabs>
        <w:rPr>
          <w:noProof/>
          <w:sz w:val="24"/>
          <w:szCs w:val="24"/>
        </w:rPr>
      </w:pPr>
      <w:r>
        <w:rPr>
          <w:sz w:val="24"/>
          <w:szCs w:val="24"/>
        </w:rPr>
        <w:t>In April, the Maryland State Department of Education (MSDE)</w:t>
      </w:r>
      <w:r w:rsidR="00553C9A">
        <w:rPr>
          <w:sz w:val="24"/>
          <w:szCs w:val="24"/>
        </w:rPr>
        <w:t xml:space="preserve"> began posting the results of the 2017 Partnership for Assessment of Readiness for College and Car</w:t>
      </w:r>
      <w:r w:rsidR="00AB1BE4">
        <w:rPr>
          <w:sz w:val="24"/>
          <w:szCs w:val="24"/>
        </w:rPr>
        <w:t>eers (PARCC). In addition to</w:t>
      </w:r>
      <w:r w:rsidR="00FA37CE">
        <w:rPr>
          <w:sz w:val="24"/>
          <w:szCs w:val="24"/>
        </w:rPr>
        <w:t xml:space="preserve"> the</w:t>
      </w:r>
      <w:r w:rsidR="00553C9A">
        <w:rPr>
          <w:sz w:val="24"/>
          <w:szCs w:val="24"/>
        </w:rPr>
        <w:t xml:space="preserve"> </w:t>
      </w:r>
      <w:hyperlink r:id="rId7" w:history="1">
        <w:r w:rsidR="00AB1BE4">
          <w:rPr>
            <w:rStyle w:val="Hyperlink"/>
            <w:sz w:val="24"/>
            <w:szCs w:val="24"/>
          </w:rPr>
          <w:t>Maryland Report Card</w:t>
        </w:r>
      </w:hyperlink>
      <w:r w:rsidR="003E56DD">
        <w:rPr>
          <w:sz w:val="24"/>
          <w:szCs w:val="24"/>
        </w:rPr>
        <w:t>,</w:t>
      </w:r>
      <w:r w:rsidR="00553C9A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ach school system is required by the Elementary and Secondary </w:t>
      </w:r>
      <w:r w:rsidR="00BF5BB5">
        <w:rPr>
          <w:sz w:val="24"/>
          <w:szCs w:val="24"/>
        </w:rPr>
        <w:t xml:space="preserve">Education </w:t>
      </w:r>
      <w:r>
        <w:rPr>
          <w:sz w:val="24"/>
          <w:szCs w:val="24"/>
        </w:rPr>
        <w:t>Act</w:t>
      </w:r>
      <w:r w:rsidR="00BF5BB5">
        <w:rPr>
          <w:sz w:val="24"/>
          <w:szCs w:val="24"/>
        </w:rPr>
        <w:t xml:space="preserve"> (ESEA)</w:t>
      </w:r>
      <w:r>
        <w:rPr>
          <w:sz w:val="24"/>
          <w:szCs w:val="24"/>
        </w:rPr>
        <w:t xml:space="preserve">, as reauthorized by the </w:t>
      </w:r>
      <w:r w:rsidR="00C84DA1" w:rsidRPr="000D0002">
        <w:rPr>
          <w:sz w:val="24"/>
          <w:szCs w:val="24"/>
        </w:rPr>
        <w:t>Every Student Succeeds Act (ESS</w:t>
      </w:r>
      <w:r>
        <w:rPr>
          <w:sz w:val="24"/>
          <w:szCs w:val="24"/>
        </w:rPr>
        <w:t xml:space="preserve">A) in 2015, </w:t>
      </w:r>
      <w:r w:rsidR="00921500" w:rsidRPr="000D0002">
        <w:rPr>
          <w:sz w:val="24"/>
          <w:szCs w:val="24"/>
        </w:rPr>
        <w:t xml:space="preserve">to prepare and distribute school system and individual school reports. </w:t>
      </w:r>
      <w:r w:rsidR="00553C9A" w:rsidRPr="000D0002">
        <w:rPr>
          <w:sz w:val="24"/>
          <w:szCs w:val="24"/>
        </w:rPr>
        <w:t>The 2017 School System</w:t>
      </w:r>
      <w:r w:rsidR="00553C9A">
        <w:rPr>
          <w:sz w:val="24"/>
          <w:szCs w:val="24"/>
        </w:rPr>
        <w:t xml:space="preserve"> Report</w:t>
      </w:r>
      <w:r w:rsidR="00553C9A" w:rsidRPr="000D0002">
        <w:rPr>
          <w:sz w:val="24"/>
          <w:szCs w:val="24"/>
        </w:rPr>
        <w:t xml:space="preserve"> and Individual School Performance Reports</w:t>
      </w:r>
      <w:r w:rsidR="00553C9A">
        <w:rPr>
          <w:sz w:val="24"/>
          <w:szCs w:val="24"/>
        </w:rPr>
        <w:t xml:space="preserve"> were received from MSDE </w:t>
      </w:r>
      <w:r w:rsidR="00553C9A" w:rsidRPr="000D0002">
        <w:rPr>
          <w:sz w:val="24"/>
          <w:szCs w:val="24"/>
        </w:rPr>
        <w:t>this week.</w:t>
      </w:r>
      <w:r w:rsidR="00553C9A">
        <w:rPr>
          <w:sz w:val="24"/>
          <w:szCs w:val="24"/>
        </w:rPr>
        <w:t xml:space="preserve"> </w:t>
      </w:r>
      <w:r w:rsidR="00553C9A">
        <w:rPr>
          <w:sz w:val="24"/>
          <w:szCs w:val="24"/>
          <w:u w:val="single"/>
        </w:rPr>
        <w:t>These</w:t>
      </w:r>
      <w:r w:rsidR="00553C9A" w:rsidRPr="000D0002">
        <w:rPr>
          <w:sz w:val="24"/>
          <w:szCs w:val="24"/>
          <w:u w:val="single"/>
        </w:rPr>
        <w:t xml:space="preserve"> report</w:t>
      </w:r>
      <w:r w:rsidR="00553C9A">
        <w:rPr>
          <w:sz w:val="24"/>
          <w:szCs w:val="24"/>
          <w:u w:val="single"/>
        </w:rPr>
        <w:t>s are</w:t>
      </w:r>
      <w:r w:rsidR="00553C9A" w:rsidRPr="000D0002">
        <w:rPr>
          <w:sz w:val="24"/>
          <w:szCs w:val="24"/>
          <w:u w:val="single"/>
        </w:rPr>
        <w:t xml:space="preserve"> for the 2016–2017 school year</w:t>
      </w:r>
      <w:r w:rsidR="00553C9A" w:rsidRPr="000D0002">
        <w:rPr>
          <w:sz w:val="24"/>
          <w:szCs w:val="24"/>
        </w:rPr>
        <w:t>.</w:t>
      </w:r>
      <w:r w:rsidR="00553C9A">
        <w:rPr>
          <w:noProof/>
          <w:sz w:val="24"/>
          <w:szCs w:val="24"/>
        </w:rPr>
        <w:t xml:space="preserve"> T</w:t>
      </w:r>
      <w:r w:rsidR="00921500" w:rsidRPr="000D0002">
        <w:rPr>
          <w:sz w:val="24"/>
          <w:szCs w:val="24"/>
        </w:rPr>
        <w:t xml:space="preserve">he law is very specific about the </w:t>
      </w:r>
      <w:r w:rsidR="00BF5BB5">
        <w:rPr>
          <w:sz w:val="24"/>
          <w:szCs w:val="24"/>
        </w:rPr>
        <w:t>availability</w:t>
      </w:r>
      <w:r>
        <w:rPr>
          <w:sz w:val="24"/>
          <w:szCs w:val="24"/>
        </w:rPr>
        <w:t xml:space="preserve"> of these annual report cards </w:t>
      </w:r>
      <w:r w:rsidR="00921500" w:rsidRPr="000D0002">
        <w:rPr>
          <w:sz w:val="24"/>
          <w:szCs w:val="24"/>
        </w:rPr>
        <w:t>for the state, school systems, and schools, and requires that individual school reports</w:t>
      </w:r>
      <w:r w:rsidR="00BF5BB5">
        <w:rPr>
          <w:sz w:val="24"/>
          <w:szCs w:val="24"/>
        </w:rPr>
        <w:t xml:space="preserve"> be made available </w:t>
      </w:r>
      <w:r w:rsidR="00921500" w:rsidRPr="000D0002">
        <w:rPr>
          <w:sz w:val="24"/>
          <w:szCs w:val="24"/>
        </w:rPr>
        <w:t xml:space="preserve">to parents. </w:t>
      </w:r>
      <w:r w:rsidR="00553C9A" w:rsidRPr="00553C9A">
        <w:rPr>
          <w:b/>
          <w:sz w:val="24"/>
          <w:szCs w:val="24"/>
        </w:rPr>
        <w:t>T</w:t>
      </w:r>
      <w:r w:rsidR="00921500" w:rsidRPr="00553C9A">
        <w:rPr>
          <w:b/>
          <w:sz w:val="24"/>
          <w:szCs w:val="24"/>
        </w:rPr>
        <w:t>he</w:t>
      </w:r>
      <w:r w:rsidR="00553C9A" w:rsidRPr="00553C9A">
        <w:rPr>
          <w:b/>
          <w:sz w:val="24"/>
          <w:szCs w:val="24"/>
        </w:rPr>
        <w:t xml:space="preserve"> </w:t>
      </w:r>
      <w:r w:rsidR="00BF5BB5">
        <w:rPr>
          <w:b/>
          <w:sz w:val="24"/>
          <w:szCs w:val="24"/>
        </w:rPr>
        <w:t xml:space="preserve">school-level </w:t>
      </w:r>
      <w:r w:rsidR="00553C9A" w:rsidRPr="00553C9A">
        <w:rPr>
          <w:b/>
          <w:sz w:val="24"/>
          <w:szCs w:val="24"/>
        </w:rPr>
        <w:t>reports</w:t>
      </w:r>
      <w:r w:rsidR="00921500" w:rsidRPr="00553C9A">
        <w:rPr>
          <w:b/>
          <w:sz w:val="24"/>
          <w:szCs w:val="24"/>
        </w:rPr>
        <w:t xml:space="preserve"> must be </w:t>
      </w:r>
      <w:r w:rsidR="00BF5BB5">
        <w:rPr>
          <w:b/>
          <w:sz w:val="24"/>
          <w:szCs w:val="24"/>
        </w:rPr>
        <w:t>made available</w:t>
      </w:r>
      <w:r w:rsidR="00921500" w:rsidRPr="00553C9A">
        <w:rPr>
          <w:b/>
          <w:sz w:val="24"/>
          <w:szCs w:val="24"/>
        </w:rPr>
        <w:t xml:space="preserve"> to parents by</w:t>
      </w:r>
      <w:r w:rsidR="00921500" w:rsidRPr="000D0002">
        <w:rPr>
          <w:sz w:val="24"/>
          <w:szCs w:val="24"/>
        </w:rPr>
        <w:t xml:space="preserve"> </w:t>
      </w:r>
      <w:r w:rsidR="00921500" w:rsidRPr="000D0002">
        <w:rPr>
          <w:b/>
          <w:sz w:val="24"/>
          <w:szCs w:val="24"/>
        </w:rPr>
        <w:t>Wednesday, June 13, 2018.</w:t>
      </w:r>
      <w:r w:rsidR="00553C9A">
        <w:rPr>
          <w:b/>
          <w:sz w:val="24"/>
          <w:szCs w:val="24"/>
        </w:rPr>
        <w:t xml:space="preserve"> </w:t>
      </w:r>
      <w:r w:rsidR="00553C9A" w:rsidRPr="000D0002">
        <w:rPr>
          <w:sz w:val="24"/>
          <w:szCs w:val="24"/>
        </w:rPr>
        <w:t>We appreciate you making this a priority</w:t>
      </w:r>
      <w:r w:rsidR="00553C9A">
        <w:rPr>
          <w:sz w:val="24"/>
          <w:szCs w:val="24"/>
        </w:rPr>
        <w:t>.</w:t>
      </w:r>
    </w:p>
    <w:p w14:paraId="7040C79D" w14:textId="77777777" w:rsidR="00921500" w:rsidRPr="000D0002" w:rsidRDefault="00921500" w:rsidP="00921500">
      <w:pPr>
        <w:tabs>
          <w:tab w:val="left" w:pos="960"/>
        </w:tabs>
        <w:rPr>
          <w:noProof/>
          <w:sz w:val="24"/>
          <w:szCs w:val="24"/>
        </w:rPr>
      </w:pPr>
    </w:p>
    <w:p w14:paraId="0036D371" w14:textId="77777777" w:rsidR="00921500" w:rsidRPr="000D0002" w:rsidRDefault="00921500" w:rsidP="00921500">
      <w:pPr>
        <w:tabs>
          <w:tab w:val="left" w:pos="960"/>
        </w:tabs>
        <w:rPr>
          <w:b/>
          <w:noProof/>
          <w:sz w:val="24"/>
          <w:szCs w:val="24"/>
          <w:u w:val="single"/>
        </w:rPr>
      </w:pPr>
      <w:r w:rsidRPr="000D0002">
        <w:rPr>
          <w:b/>
          <w:noProof/>
          <w:sz w:val="24"/>
          <w:szCs w:val="24"/>
          <w:u w:val="single"/>
        </w:rPr>
        <w:t>Action Required</w:t>
      </w:r>
    </w:p>
    <w:p w14:paraId="525A3DD6" w14:textId="77777777" w:rsidR="00921500" w:rsidRPr="000D0002" w:rsidRDefault="00921500" w:rsidP="00921500">
      <w:pPr>
        <w:pStyle w:val="ListParagraph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0D0002">
        <w:rPr>
          <w:noProof/>
          <w:sz w:val="24"/>
          <w:szCs w:val="24"/>
        </w:rPr>
        <w:t xml:space="preserve">By </w:t>
      </w:r>
      <w:r w:rsidRPr="000D0002">
        <w:rPr>
          <w:b/>
          <w:sz w:val="24"/>
          <w:szCs w:val="24"/>
        </w:rPr>
        <w:t>Wednesday, June 13, 2018</w:t>
      </w:r>
      <w:r w:rsidRPr="000D0002">
        <w:rPr>
          <w:noProof/>
          <w:sz w:val="24"/>
          <w:szCs w:val="24"/>
        </w:rPr>
        <w:t xml:space="preserve">, the 2017 </w:t>
      </w:r>
      <w:r w:rsidR="00553C9A">
        <w:rPr>
          <w:noProof/>
          <w:sz w:val="24"/>
          <w:szCs w:val="24"/>
        </w:rPr>
        <w:t xml:space="preserve">individual </w:t>
      </w:r>
      <w:r w:rsidRPr="000D0002">
        <w:rPr>
          <w:noProof/>
          <w:sz w:val="24"/>
          <w:szCs w:val="24"/>
        </w:rPr>
        <w:t>school report must be made available to all parents/guardians. As per MSDE’s requirements, principals</w:t>
      </w:r>
      <w:r w:rsidR="00D76FBA" w:rsidRPr="000D0002">
        <w:rPr>
          <w:noProof/>
          <w:sz w:val="24"/>
          <w:szCs w:val="24"/>
        </w:rPr>
        <w:t xml:space="preserve"> </w:t>
      </w:r>
      <w:r w:rsidR="00553C9A">
        <w:rPr>
          <w:noProof/>
          <w:sz w:val="24"/>
          <w:szCs w:val="24"/>
        </w:rPr>
        <w:t>must</w:t>
      </w:r>
      <w:r w:rsidRPr="000D0002">
        <w:rPr>
          <w:noProof/>
          <w:sz w:val="24"/>
          <w:szCs w:val="24"/>
        </w:rPr>
        <w:t xml:space="preserve"> choose one or more of the fo</w:t>
      </w:r>
      <w:r w:rsidR="00BF5BB5">
        <w:rPr>
          <w:noProof/>
          <w:sz w:val="24"/>
          <w:szCs w:val="24"/>
        </w:rPr>
        <w:t>llowing options</w:t>
      </w:r>
      <w:r w:rsidRPr="000D0002">
        <w:rPr>
          <w:noProof/>
          <w:sz w:val="24"/>
          <w:szCs w:val="24"/>
        </w:rPr>
        <w:t xml:space="preserve">:  </w:t>
      </w:r>
    </w:p>
    <w:p w14:paraId="6B0325E4" w14:textId="77777777" w:rsidR="00D76FBA" w:rsidRPr="000D0002" w:rsidRDefault="00D76FBA" w:rsidP="00D76FBA">
      <w:pPr>
        <w:pStyle w:val="ListParagraph"/>
        <w:numPr>
          <w:ilvl w:val="1"/>
          <w:numId w:val="2"/>
        </w:numPr>
        <w:tabs>
          <w:tab w:val="left" w:pos="960"/>
        </w:tabs>
        <w:rPr>
          <w:sz w:val="24"/>
          <w:szCs w:val="24"/>
        </w:rPr>
      </w:pPr>
      <w:r w:rsidRPr="000D0002">
        <w:rPr>
          <w:noProof/>
          <w:sz w:val="24"/>
          <w:szCs w:val="24"/>
        </w:rPr>
        <w:t xml:space="preserve">Place your school’s 2017 </w:t>
      </w:r>
      <w:r w:rsidR="00553C9A">
        <w:rPr>
          <w:noProof/>
          <w:sz w:val="24"/>
          <w:szCs w:val="24"/>
        </w:rPr>
        <w:t xml:space="preserve">Individual </w:t>
      </w:r>
      <w:r w:rsidRPr="000D0002">
        <w:rPr>
          <w:noProof/>
          <w:sz w:val="24"/>
          <w:szCs w:val="24"/>
        </w:rPr>
        <w:t>School Perf</w:t>
      </w:r>
      <w:r w:rsidR="00FA37CE">
        <w:rPr>
          <w:noProof/>
          <w:sz w:val="24"/>
          <w:szCs w:val="24"/>
        </w:rPr>
        <w:t>ormance Report on the school’s w</w:t>
      </w:r>
      <w:r w:rsidRPr="000D0002">
        <w:rPr>
          <w:noProof/>
          <w:sz w:val="24"/>
          <w:szCs w:val="24"/>
        </w:rPr>
        <w:t>eb</w:t>
      </w:r>
      <w:r w:rsidR="00725671">
        <w:rPr>
          <w:noProof/>
          <w:sz w:val="24"/>
          <w:szCs w:val="24"/>
        </w:rPr>
        <w:t>site. I</w:t>
      </w:r>
      <w:r w:rsidRPr="000D0002">
        <w:rPr>
          <w:noProof/>
          <w:sz w:val="24"/>
          <w:szCs w:val="24"/>
        </w:rPr>
        <w:t>nform all parents/gu</w:t>
      </w:r>
      <w:r w:rsidR="00FA37CE">
        <w:rPr>
          <w:noProof/>
          <w:sz w:val="24"/>
          <w:szCs w:val="24"/>
        </w:rPr>
        <w:t>ardians via e-mail or SchoolMessenger</w:t>
      </w:r>
      <w:r w:rsidRPr="000D0002">
        <w:rPr>
          <w:noProof/>
          <w:sz w:val="24"/>
          <w:szCs w:val="24"/>
        </w:rPr>
        <w:t xml:space="preserve"> that </w:t>
      </w:r>
      <w:r w:rsidR="00FA37CE">
        <w:rPr>
          <w:noProof/>
          <w:sz w:val="24"/>
          <w:szCs w:val="24"/>
        </w:rPr>
        <w:t>the report is available on the web</w:t>
      </w:r>
      <w:r w:rsidRPr="000D0002">
        <w:rPr>
          <w:noProof/>
          <w:sz w:val="24"/>
          <w:szCs w:val="24"/>
        </w:rPr>
        <w:t>site and make hard copies available at the school.</w:t>
      </w:r>
    </w:p>
    <w:p w14:paraId="72D17A4F" w14:textId="77777777" w:rsidR="00921500" w:rsidRPr="000D0002" w:rsidRDefault="00921500" w:rsidP="00921500">
      <w:pPr>
        <w:pStyle w:val="ListParagraph"/>
        <w:numPr>
          <w:ilvl w:val="1"/>
          <w:numId w:val="2"/>
        </w:numPr>
        <w:tabs>
          <w:tab w:val="left" w:pos="960"/>
        </w:tabs>
        <w:rPr>
          <w:sz w:val="24"/>
          <w:szCs w:val="24"/>
        </w:rPr>
      </w:pPr>
      <w:r w:rsidRPr="000D0002">
        <w:rPr>
          <w:noProof/>
          <w:sz w:val="24"/>
          <w:szCs w:val="24"/>
        </w:rPr>
        <w:t>E-mail the individual school report to all parents/guardians.</w:t>
      </w:r>
    </w:p>
    <w:p w14:paraId="694E2AD9" w14:textId="77777777" w:rsidR="00921500" w:rsidRPr="000D0002" w:rsidRDefault="00921500" w:rsidP="00921500">
      <w:pPr>
        <w:pStyle w:val="ListParagraph"/>
        <w:numPr>
          <w:ilvl w:val="1"/>
          <w:numId w:val="2"/>
        </w:numPr>
        <w:tabs>
          <w:tab w:val="left" w:pos="960"/>
        </w:tabs>
        <w:rPr>
          <w:sz w:val="24"/>
          <w:szCs w:val="24"/>
        </w:rPr>
      </w:pPr>
      <w:r w:rsidRPr="000D0002">
        <w:rPr>
          <w:noProof/>
          <w:sz w:val="24"/>
          <w:szCs w:val="24"/>
        </w:rPr>
        <w:t>Send hard copies home with students.</w:t>
      </w:r>
    </w:p>
    <w:p w14:paraId="76CEB44D" w14:textId="77777777" w:rsidR="00921500" w:rsidRPr="000D0002" w:rsidRDefault="00921500" w:rsidP="00921500">
      <w:pPr>
        <w:pStyle w:val="ListParagraph"/>
        <w:numPr>
          <w:ilvl w:val="0"/>
          <w:numId w:val="2"/>
        </w:numPr>
        <w:ind w:right="-720"/>
        <w:rPr>
          <w:noProof/>
          <w:sz w:val="24"/>
          <w:szCs w:val="24"/>
        </w:rPr>
      </w:pPr>
      <w:r w:rsidRPr="000D0002">
        <w:rPr>
          <w:noProof/>
          <w:sz w:val="24"/>
          <w:szCs w:val="24"/>
        </w:rPr>
        <w:t xml:space="preserve">By </w:t>
      </w:r>
      <w:r w:rsidRPr="000D0002">
        <w:rPr>
          <w:b/>
          <w:noProof/>
          <w:sz w:val="24"/>
          <w:szCs w:val="24"/>
        </w:rPr>
        <w:t>Wednesday, June 13, 2018,</w:t>
      </w:r>
      <w:r w:rsidRPr="000D0002">
        <w:rPr>
          <w:noProof/>
          <w:sz w:val="24"/>
          <w:szCs w:val="24"/>
        </w:rPr>
        <w:t xml:space="preserve"> please inform </w:t>
      </w:r>
      <w:hyperlink r:id="rId8" w:history="1">
        <w:r w:rsidR="004D1CFF">
          <w:rPr>
            <w:rStyle w:val="Hyperlink"/>
            <w:noProof/>
            <w:sz w:val="24"/>
            <w:szCs w:val="24"/>
          </w:rPr>
          <w:t>DRAA</w:t>
        </w:r>
      </w:hyperlink>
      <w:r w:rsidR="00AB1BE4">
        <w:rPr>
          <w:noProof/>
          <w:sz w:val="24"/>
          <w:szCs w:val="24"/>
        </w:rPr>
        <w:t xml:space="preserve"> of the </w:t>
      </w:r>
      <w:r w:rsidRPr="000D0002">
        <w:rPr>
          <w:sz w:val="24"/>
          <w:szCs w:val="24"/>
        </w:rPr>
        <w:t xml:space="preserve">method </w:t>
      </w:r>
      <w:r w:rsidR="00AB1BE4">
        <w:rPr>
          <w:sz w:val="24"/>
          <w:szCs w:val="24"/>
        </w:rPr>
        <w:t xml:space="preserve">that </w:t>
      </w:r>
      <w:r w:rsidRPr="000D0002">
        <w:rPr>
          <w:sz w:val="24"/>
          <w:szCs w:val="24"/>
        </w:rPr>
        <w:t>was used to make the report available to all</w:t>
      </w:r>
      <w:r w:rsidRPr="000D0002">
        <w:rPr>
          <w:noProof/>
          <w:sz w:val="24"/>
          <w:szCs w:val="24"/>
        </w:rPr>
        <w:t xml:space="preserve"> parents/guardians.</w:t>
      </w:r>
    </w:p>
    <w:p w14:paraId="72E7D645" w14:textId="77777777" w:rsidR="00921500" w:rsidRPr="000D0002" w:rsidRDefault="00921500" w:rsidP="00921500">
      <w:pPr>
        <w:pStyle w:val="ListParagraph"/>
        <w:ind w:right="-720"/>
        <w:rPr>
          <w:noProof/>
          <w:sz w:val="24"/>
          <w:szCs w:val="24"/>
        </w:rPr>
      </w:pPr>
    </w:p>
    <w:p w14:paraId="43140F46" w14:textId="77777777" w:rsidR="00921500" w:rsidRPr="000D0002" w:rsidRDefault="00921500" w:rsidP="00921500">
      <w:pPr>
        <w:pStyle w:val="ListParagraph"/>
        <w:ind w:right="-720" w:hanging="720"/>
        <w:rPr>
          <w:b/>
          <w:noProof/>
          <w:sz w:val="24"/>
          <w:szCs w:val="24"/>
          <w:u w:val="single"/>
        </w:rPr>
      </w:pPr>
      <w:r w:rsidRPr="000D0002">
        <w:rPr>
          <w:b/>
          <w:noProof/>
          <w:sz w:val="24"/>
          <w:szCs w:val="24"/>
          <w:u w:val="single"/>
        </w:rPr>
        <w:t>Accessing the Report</w:t>
      </w:r>
    </w:p>
    <w:p w14:paraId="739AD428" w14:textId="77777777" w:rsidR="00921500" w:rsidRPr="000D0002" w:rsidRDefault="00921500" w:rsidP="0092150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Style w:val="Hyperlink"/>
          <w:color w:val="FF0000"/>
          <w:sz w:val="24"/>
          <w:szCs w:val="24"/>
        </w:rPr>
      </w:pPr>
      <w:r w:rsidRPr="000D0002">
        <w:rPr>
          <w:sz w:val="24"/>
          <w:szCs w:val="24"/>
        </w:rPr>
        <w:t xml:space="preserve">Log on to </w:t>
      </w:r>
      <w:hyperlink r:id="rId9" w:history="1">
        <w:r w:rsidR="004D1CFF">
          <w:rPr>
            <w:rStyle w:val="Hyperlink"/>
            <w:sz w:val="24"/>
            <w:szCs w:val="24"/>
          </w:rPr>
          <w:t>Maryland Report Card</w:t>
        </w:r>
      </w:hyperlink>
    </w:p>
    <w:p w14:paraId="15C9F9AC" w14:textId="77777777" w:rsidR="00921500" w:rsidRPr="000D0002" w:rsidRDefault="00921500" w:rsidP="0092150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0D0002">
        <w:rPr>
          <w:sz w:val="24"/>
          <w:szCs w:val="24"/>
        </w:rPr>
        <w:t>Locate the Baltimore County reports</w:t>
      </w:r>
      <w:r w:rsidR="003E56DD">
        <w:rPr>
          <w:sz w:val="24"/>
          <w:szCs w:val="24"/>
        </w:rPr>
        <w:t xml:space="preserve"> (</w:t>
      </w:r>
      <w:r w:rsidR="003E56DD" w:rsidRPr="000D0002">
        <w:rPr>
          <w:sz w:val="24"/>
          <w:szCs w:val="24"/>
        </w:rPr>
        <w:t>03-Baltimore County</w:t>
      </w:r>
      <w:r w:rsidR="003E56DD">
        <w:rPr>
          <w:sz w:val="24"/>
          <w:szCs w:val="24"/>
        </w:rPr>
        <w:t>)</w:t>
      </w:r>
      <w:r w:rsidRPr="000D0002">
        <w:rPr>
          <w:sz w:val="24"/>
          <w:szCs w:val="24"/>
        </w:rPr>
        <w:t xml:space="preserve"> on the right-hand side. </w:t>
      </w:r>
    </w:p>
    <w:p w14:paraId="007BE7C5" w14:textId="77777777" w:rsidR="00921500" w:rsidRPr="000D0002" w:rsidRDefault="00921500" w:rsidP="0092150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0D0002">
        <w:rPr>
          <w:sz w:val="24"/>
          <w:szCs w:val="24"/>
        </w:rPr>
        <w:t xml:space="preserve">Under </w:t>
      </w:r>
      <w:r w:rsidRPr="000D0002">
        <w:rPr>
          <w:i/>
          <w:sz w:val="24"/>
          <w:szCs w:val="24"/>
        </w:rPr>
        <w:t>Parent Reports</w:t>
      </w:r>
      <w:r w:rsidR="003E56DD">
        <w:rPr>
          <w:sz w:val="24"/>
          <w:szCs w:val="24"/>
        </w:rPr>
        <w:t xml:space="preserve">, click </w:t>
      </w:r>
      <w:r w:rsidRPr="000D0002">
        <w:rPr>
          <w:sz w:val="24"/>
          <w:szCs w:val="24"/>
        </w:rPr>
        <w:t xml:space="preserve">English. (It may take up to one minute for the file to download.) </w:t>
      </w:r>
    </w:p>
    <w:p w14:paraId="2C773175" w14:textId="77777777" w:rsidR="00921500" w:rsidRPr="00725671" w:rsidRDefault="00921500" w:rsidP="0072567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0D0002">
        <w:rPr>
          <w:sz w:val="24"/>
          <w:szCs w:val="24"/>
        </w:rPr>
        <w:lastRenderedPageBreak/>
        <w:t xml:space="preserve">Locate your school by your school’s ID number. (For example, the ID number for Arbutus Elementary is </w:t>
      </w:r>
      <w:r w:rsidRPr="000D0002">
        <w:rPr>
          <w:b/>
          <w:sz w:val="24"/>
          <w:szCs w:val="24"/>
        </w:rPr>
        <w:t>1302</w:t>
      </w:r>
      <w:r w:rsidRPr="000D0002">
        <w:rPr>
          <w:sz w:val="24"/>
          <w:szCs w:val="24"/>
        </w:rPr>
        <w:t xml:space="preserve">.  The report for Arbutus Elementary is identified as </w:t>
      </w:r>
      <w:r w:rsidRPr="00EB3022">
        <w:rPr>
          <w:b/>
          <w:sz w:val="24"/>
          <w:szCs w:val="24"/>
        </w:rPr>
        <w:t>031</w:t>
      </w:r>
      <w:r w:rsidRPr="000D0002">
        <w:rPr>
          <w:b/>
          <w:sz w:val="24"/>
          <w:szCs w:val="24"/>
        </w:rPr>
        <w:t>302</w:t>
      </w:r>
      <w:r w:rsidR="003E56DD">
        <w:rPr>
          <w:sz w:val="24"/>
          <w:szCs w:val="24"/>
        </w:rPr>
        <w:t>_2017</w:t>
      </w:r>
      <w:r w:rsidRPr="000D0002">
        <w:rPr>
          <w:sz w:val="24"/>
          <w:szCs w:val="24"/>
        </w:rPr>
        <w:t>ReportCard</w:t>
      </w:r>
      <w:r w:rsidR="003E56DD">
        <w:rPr>
          <w:sz w:val="24"/>
          <w:szCs w:val="24"/>
        </w:rPr>
        <w:t>_ENG</w:t>
      </w:r>
      <w:r w:rsidRPr="000D0002">
        <w:rPr>
          <w:sz w:val="24"/>
          <w:szCs w:val="24"/>
        </w:rPr>
        <w:t>.pdf.  The school system’s ID number ‘</w:t>
      </w:r>
      <w:r w:rsidRPr="000D0002">
        <w:rPr>
          <w:b/>
          <w:sz w:val="24"/>
          <w:szCs w:val="24"/>
        </w:rPr>
        <w:t>03</w:t>
      </w:r>
      <w:r w:rsidRPr="000D0002">
        <w:rPr>
          <w:sz w:val="24"/>
          <w:szCs w:val="24"/>
        </w:rPr>
        <w:t xml:space="preserve">’ is identified at the beginning of each PDF </w:t>
      </w:r>
      <w:r w:rsidRPr="000D0002">
        <w:rPr>
          <w:i/>
          <w:sz w:val="24"/>
          <w:szCs w:val="24"/>
        </w:rPr>
        <w:t>before</w:t>
      </w:r>
      <w:r w:rsidRPr="000D0002">
        <w:rPr>
          <w:sz w:val="24"/>
          <w:szCs w:val="24"/>
        </w:rPr>
        <w:t xml:space="preserve"> each school ID number.)</w:t>
      </w:r>
    </w:p>
    <w:p w14:paraId="73B11484" w14:textId="77777777" w:rsidR="00921500" w:rsidRPr="000D0002" w:rsidRDefault="00921500" w:rsidP="00921500">
      <w:pPr>
        <w:pStyle w:val="ListParagraph"/>
        <w:numPr>
          <w:ilvl w:val="0"/>
          <w:numId w:val="3"/>
        </w:numPr>
        <w:tabs>
          <w:tab w:val="left" w:pos="900"/>
        </w:tabs>
        <w:rPr>
          <w:sz w:val="24"/>
          <w:szCs w:val="24"/>
        </w:rPr>
      </w:pPr>
      <w:r w:rsidRPr="000D0002">
        <w:rPr>
          <w:sz w:val="24"/>
          <w:szCs w:val="24"/>
        </w:rPr>
        <w:t>Repeat this process for the reports in Spanish, French, Korean, Vietnamese, and Chinese.</w:t>
      </w:r>
    </w:p>
    <w:p w14:paraId="6B6D0E70" w14:textId="77777777" w:rsidR="00921500" w:rsidRPr="000D0002" w:rsidRDefault="00921500" w:rsidP="00921500">
      <w:pPr>
        <w:tabs>
          <w:tab w:val="left" w:pos="900"/>
        </w:tabs>
        <w:ind w:left="1440" w:hanging="1440"/>
        <w:rPr>
          <w:sz w:val="24"/>
          <w:szCs w:val="24"/>
        </w:rPr>
      </w:pPr>
    </w:p>
    <w:p w14:paraId="51CFD84C" w14:textId="77777777" w:rsidR="00921500" w:rsidRPr="000D0002" w:rsidRDefault="00921500" w:rsidP="00921500">
      <w:pPr>
        <w:tabs>
          <w:tab w:val="left" w:pos="960"/>
        </w:tabs>
        <w:rPr>
          <w:sz w:val="24"/>
          <w:szCs w:val="24"/>
        </w:rPr>
      </w:pPr>
      <w:r w:rsidRPr="000D0002">
        <w:rPr>
          <w:b/>
          <w:sz w:val="24"/>
          <w:szCs w:val="24"/>
          <w:u w:val="single"/>
        </w:rPr>
        <w:t>Who to Contact</w:t>
      </w:r>
    </w:p>
    <w:p w14:paraId="2DA9ADF5" w14:textId="77777777" w:rsidR="00921500" w:rsidRPr="003E56DD" w:rsidRDefault="00921500" w:rsidP="003E56DD">
      <w:pPr>
        <w:tabs>
          <w:tab w:val="left" w:pos="720"/>
        </w:tabs>
        <w:rPr>
          <w:sz w:val="24"/>
          <w:szCs w:val="24"/>
        </w:rPr>
      </w:pPr>
      <w:r w:rsidRPr="003E56DD">
        <w:rPr>
          <w:sz w:val="24"/>
          <w:szCs w:val="24"/>
        </w:rPr>
        <w:t>Questions should be directed to the Office of P</w:t>
      </w:r>
      <w:r w:rsidRPr="003E56DD">
        <w:rPr>
          <w:noProof/>
          <w:sz w:val="24"/>
          <w:szCs w:val="24"/>
        </w:rPr>
        <w:t>erformance Management</w:t>
      </w:r>
      <w:r w:rsidRPr="003E56DD">
        <w:rPr>
          <w:sz w:val="24"/>
          <w:szCs w:val="24"/>
        </w:rPr>
        <w:t>, at 443-809-3238 or via e-mail at opm@bcps.org.</w:t>
      </w:r>
    </w:p>
    <w:p w14:paraId="61835B61" w14:textId="77777777" w:rsidR="00921500" w:rsidRPr="000D0002" w:rsidRDefault="00921500" w:rsidP="00921500">
      <w:pPr>
        <w:tabs>
          <w:tab w:val="left" w:pos="960"/>
        </w:tabs>
        <w:rPr>
          <w:sz w:val="24"/>
          <w:szCs w:val="24"/>
        </w:rPr>
      </w:pPr>
    </w:p>
    <w:p w14:paraId="07558E1B" w14:textId="77777777" w:rsidR="00921500" w:rsidRPr="000D0002" w:rsidRDefault="00921500" w:rsidP="00921500">
      <w:pPr>
        <w:tabs>
          <w:tab w:val="left" w:pos="960"/>
        </w:tabs>
        <w:rPr>
          <w:sz w:val="24"/>
          <w:szCs w:val="24"/>
        </w:rPr>
      </w:pPr>
    </w:p>
    <w:p w14:paraId="78394A91" w14:textId="77777777" w:rsidR="00921500" w:rsidRPr="000D0002" w:rsidRDefault="003E56DD" w:rsidP="00921500">
      <w:p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dz/</w:t>
      </w:r>
      <w:r w:rsidR="00921500" w:rsidRPr="000D0002">
        <w:rPr>
          <w:sz w:val="24"/>
          <w:szCs w:val="24"/>
        </w:rPr>
        <w:t>rb</w:t>
      </w:r>
    </w:p>
    <w:p w14:paraId="48EE95AF" w14:textId="77777777" w:rsidR="00FE74CE" w:rsidRPr="000D0002" w:rsidRDefault="00921500" w:rsidP="00FE74CE">
      <w:pPr>
        <w:tabs>
          <w:tab w:val="left" w:pos="450"/>
          <w:tab w:val="left" w:pos="2520"/>
        </w:tabs>
        <w:ind w:left="450" w:hanging="450"/>
        <w:rPr>
          <w:sz w:val="24"/>
          <w:szCs w:val="24"/>
        </w:rPr>
      </w:pPr>
      <w:r w:rsidRPr="000D0002">
        <w:rPr>
          <w:sz w:val="24"/>
          <w:szCs w:val="24"/>
        </w:rPr>
        <w:t xml:space="preserve">cc: </w:t>
      </w:r>
      <w:r w:rsidRPr="000D0002">
        <w:rPr>
          <w:sz w:val="24"/>
          <w:szCs w:val="24"/>
        </w:rPr>
        <w:tab/>
      </w:r>
      <w:bookmarkStart w:id="1" w:name="_Hlk514663586"/>
      <w:r w:rsidR="00FE74CE" w:rsidRPr="000D0002">
        <w:rPr>
          <w:sz w:val="24"/>
          <w:szCs w:val="24"/>
        </w:rPr>
        <w:t>Ms. Verletta White, Interim Superintendent</w:t>
      </w:r>
    </w:p>
    <w:p w14:paraId="03F141E8" w14:textId="77777777" w:rsidR="00FE74CE" w:rsidRPr="000D0002" w:rsidRDefault="00FE74CE" w:rsidP="00FE74CE">
      <w:pPr>
        <w:tabs>
          <w:tab w:val="left" w:pos="450"/>
          <w:tab w:val="left" w:pos="2520"/>
        </w:tabs>
        <w:ind w:left="450" w:hanging="450"/>
        <w:rPr>
          <w:sz w:val="24"/>
          <w:szCs w:val="24"/>
        </w:rPr>
      </w:pPr>
      <w:r w:rsidRPr="000D0002">
        <w:rPr>
          <w:sz w:val="24"/>
          <w:szCs w:val="24"/>
        </w:rPr>
        <w:tab/>
        <w:t>Mr. Mychael Dickerson, Chief of Staff</w:t>
      </w:r>
    </w:p>
    <w:p w14:paraId="597A00E6" w14:textId="77777777" w:rsidR="00FE74CE" w:rsidRPr="000D0002" w:rsidRDefault="00FE74CE" w:rsidP="00FE74CE">
      <w:pPr>
        <w:tabs>
          <w:tab w:val="left" w:pos="450"/>
          <w:tab w:val="left" w:pos="2520"/>
        </w:tabs>
        <w:ind w:left="450" w:hanging="450"/>
        <w:rPr>
          <w:sz w:val="24"/>
          <w:szCs w:val="24"/>
        </w:rPr>
      </w:pPr>
      <w:r w:rsidRPr="000D0002">
        <w:rPr>
          <w:sz w:val="24"/>
          <w:szCs w:val="24"/>
        </w:rPr>
        <w:tab/>
        <w:t>Dr. Mary Boswell-McComas, Interim Chief Academic Officer</w:t>
      </w:r>
    </w:p>
    <w:p w14:paraId="38816A6C" w14:textId="77777777" w:rsidR="00921500" w:rsidRPr="000D0002" w:rsidRDefault="00FE74CE" w:rsidP="00FE74CE">
      <w:pPr>
        <w:tabs>
          <w:tab w:val="left" w:pos="450"/>
          <w:tab w:val="left" w:pos="2520"/>
        </w:tabs>
        <w:ind w:left="450" w:hanging="450"/>
        <w:rPr>
          <w:sz w:val="24"/>
          <w:szCs w:val="24"/>
        </w:rPr>
      </w:pPr>
      <w:r w:rsidRPr="000D0002">
        <w:rPr>
          <w:sz w:val="24"/>
          <w:szCs w:val="24"/>
        </w:rPr>
        <w:tab/>
        <w:t>Ms. Christina Byers, Community Superintendent, Zone 3</w:t>
      </w:r>
    </w:p>
    <w:p w14:paraId="57DC762B" w14:textId="77777777" w:rsidR="00921500" w:rsidRPr="000D0002" w:rsidRDefault="00921500" w:rsidP="00921500">
      <w:pPr>
        <w:tabs>
          <w:tab w:val="left" w:pos="450"/>
          <w:tab w:val="left" w:pos="1260"/>
          <w:tab w:val="left" w:pos="2520"/>
        </w:tabs>
        <w:rPr>
          <w:sz w:val="24"/>
          <w:szCs w:val="24"/>
        </w:rPr>
      </w:pPr>
      <w:r w:rsidRPr="000D0002">
        <w:rPr>
          <w:sz w:val="24"/>
          <w:szCs w:val="24"/>
        </w:rPr>
        <w:tab/>
        <w:t>Dr. Kregg Cuellar, Community Superintendent, Zone 1</w:t>
      </w:r>
    </w:p>
    <w:p w14:paraId="3FAE2DA8" w14:textId="77777777" w:rsidR="00921500" w:rsidRPr="000D0002" w:rsidRDefault="00921500" w:rsidP="00921500">
      <w:pPr>
        <w:tabs>
          <w:tab w:val="left" w:pos="450"/>
          <w:tab w:val="left" w:pos="1260"/>
          <w:tab w:val="left" w:pos="2520"/>
        </w:tabs>
        <w:rPr>
          <w:sz w:val="24"/>
          <w:szCs w:val="24"/>
        </w:rPr>
      </w:pPr>
      <w:r w:rsidRPr="000D0002">
        <w:rPr>
          <w:sz w:val="24"/>
          <w:szCs w:val="24"/>
        </w:rPr>
        <w:tab/>
        <w:t xml:space="preserve">Dr. Penelope Martin-Knox, Community Superintendent, Zone </w:t>
      </w:r>
      <w:r w:rsidR="00FE74CE" w:rsidRPr="000D0002">
        <w:rPr>
          <w:sz w:val="24"/>
          <w:szCs w:val="24"/>
        </w:rPr>
        <w:t>4</w:t>
      </w:r>
    </w:p>
    <w:p w14:paraId="181A5E4D" w14:textId="77777777" w:rsidR="00921500" w:rsidRPr="000D0002" w:rsidRDefault="00921500" w:rsidP="00921500">
      <w:pPr>
        <w:tabs>
          <w:tab w:val="left" w:pos="450"/>
          <w:tab w:val="left" w:pos="1260"/>
          <w:tab w:val="left" w:pos="2520"/>
        </w:tabs>
        <w:rPr>
          <w:sz w:val="24"/>
          <w:szCs w:val="24"/>
        </w:rPr>
      </w:pPr>
      <w:r w:rsidRPr="000D0002">
        <w:rPr>
          <w:sz w:val="24"/>
          <w:szCs w:val="24"/>
        </w:rPr>
        <w:tab/>
        <w:t>Dr. George Roberts, Community Superintendent, Zone 2</w:t>
      </w:r>
    </w:p>
    <w:p w14:paraId="46A06266" w14:textId="77777777" w:rsidR="00921500" w:rsidRPr="000D0002" w:rsidRDefault="00921500" w:rsidP="00921500">
      <w:pPr>
        <w:rPr>
          <w:sz w:val="24"/>
          <w:szCs w:val="24"/>
        </w:rPr>
      </w:pPr>
    </w:p>
    <w:p w14:paraId="11EBC643" w14:textId="77777777" w:rsidR="00921500" w:rsidRPr="000D0002" w:rsidRDefault="00921500" w:rsidP="00921500">
      <w:pPr>
        <w:rPr>
          <w:sz w:val="24"/>
          <w:szCs w:val="24"/>
        </w:rPr>
      </w:pPr>
    </w:p>
    <w:p w14:paraId="1D21BEB3" w14:textId="77777777" w:rsidR="00581F3D" w:rsidRPr="000D0002" w:rsidRDefault="00581F3D" w:rsidP="00581F3D">
      <w:pPr>
        <w:rPr>
          <w:sz w:val="24"/>
          <w:szCs w:val="24"/>
        </w:rPr>
      </w:pPr>
    </w:p>
    <w:p w14:paraId="329DA202" w14:textId="77777777" w:rsidR="00581F3D" w:rsidRPr="000D0002" w:rsidRDefault="00581F3D" w:rsidP="00581F3D">
      <w:pPr>
        <w:rPr>
          <w:sz w:val="24"/>
          <w:szCs w:val="24"/>
        </w:rPr>
      </w:pPr>
    </w:p>
    <w:bookmarkEnd w:id="1"/>
    <w:p w14:paraId="645CFD6B" w14:textId="77777777" w:rsidR="00581F3D" w:rsidRPr="000D0002" w:rsidRDefault="00581F3D" w:rsidP="00581F3D">
      <w:pPr>
        <w:rPr>
          <w:sz w:val="24"/>
          <w:szCs w:val="24"/>
        </w:rPr>
      </w:pPr>
    </w:p>
    <w:p w14:paraId="5E72D1C7" w14:textId="77777777" w:rsidR="00581F3D" w:rsidRPr="000D0002" w:rsidRDefault="00581F3D" w:rsidP="00581F3D">
      <w:pPr>
        <w:rPr>
          <w:sz w:val="24"/>
          <w:szCs w:val="24"/>
        </w:rPr>
      </w:pPr>
    </w:p>
    <w:p w14:paraId="75E6AC50" w14:textId="77777777" w:rsidR="00581F3D" w:rsidRPr="000D0002" w:rsidRDefault="00581F3D" w:rsidP="00581F3D">
      <w:pPr>
        <w:rPr>
          <w:sz w:val="24"/>
          <w:szCs w:val="24"/>
        </w:rPr>
      </w:pPr>
    </w:p>
    <w:p w14:paraId="2D6D5DEB" w14:textId="77777777" w:rsidR="00581F3D" w:rsidRPr="000D0002" w:rsidRDefault="00581F3D" w:rsidP="00581F3D">
      <w:pPr>
        <w:rPr>
          <w:sz w:val="24"/>
          <w:szCs w:val="24"/>
        </w:rPr>
      </w:pPr>
    </w:p>
    <w:p w14:paraId="57B8C6BA" w14:textId="77777777" w:rsidR="00581F3D" w:rsidRPr="000D0002" w:rsidRDefault="00581F3D" w:rsidP="00581F3D">
      <w:pPr>
        <w:rPr>
          <w:sz w:val="24"/>
          <w:szCs w:val="24"/>
        </w:rPr>
      </w:pPr>
    </w:p>
    <w:p w14:paraId="66ACBCE9" w14:textId="77777777" w:rsidR="00581F3D" w:rsidRPr="000D0002" w:rsidRDefault="00581F3D" w:rsidP="00581F3D">
      <w:pPr>
        <w:rPr>
          <w:sz w:val="24"/>
          <w:szCs w:val="24"/>
        </w:rPr>
      </w:pPr>
    </w:p>
    <w:p w14:paraId="0BD833B4" w14:textId="77777777" w:rsidR="00581F3D" w:rsidRPr="000D0002" w:rsidRDefault="00581F3D" w:rsidP="00581F3D">
      <w:pPr>
        <w:rPr>
          <w:sz w:val="24"/>
          <w:szCs w:val="24"/>
        </w:rPr>
      </w:pPr>
    </w:p>
    <w:p w14:paraId="004439F1" w14:textId="77777777" w:rsidR="00581F3D" w:rsidRPr="000D0002" w:rsidRDefault="00581F3D" w:rsidP="00581F3D">
      <w:pPr>
        <w:rPr>
          <w:sz w:val="24"/>
          <w:szCs w:val="24"/>
        </w:rPr>
      </w:pPr>
    </w:p>
    <w:p w14:paraId="546F72D8" w14:textId="77777777" w:rsidR="00581F3D" w:rsidRPr="000D0002" w:rsidRDefault="00581F3D" w:rsidP="00581F3D">
      <w:pPr>
        <w:rPr>
          <w:sz w:val="24"/>
          <w:szCs w:val="24"/>
        </w:rPr>
      </w:pPr>
    </w:p>
    <w:p w14:paraId="5295AD53" w14:textId="77777777" w:rsidR="00581F3D" w:rsidRPr="000D0002" w:rsidRDefault="00581F3D" w:rsidP="00581F3D">
      <w:pPr>
        <w:rPr>
          <w:sz w:val="24"/>
          <w:szCs w:val="24"/>
        </w:rPr>
      </w:pPr>
    </w:p>
    <w:p w14:paraId="53271DBF" w14:textId="77777777" w:rsidR="00581F3D" w:rsidRPr="000D0002" w:rsidRDefault="00581F3D" w:rsidP="00581F3D">
      <w:pPr>
        <w:rPr>
          <w:sz w:val="24"/>
          <w:szCs w:val="24"/>
        </w:rPr>
      </w:pPr>
    </w:p>
    <w:p w14:paraId="1EAD0500" w14:textId="77777777" w:rsidR="00581F3D" w:rsidRPr="000D0002" w:rsidRDefault="00581F3D" w:rsidP="00581F3D">
      <w:pPr>
        <w:rPr>
          <w:sz w:val="24"/>
          <w:szCs w:val="24"/>
        </w:rPr>
      </w:pPr>
    </w:p>
    <w:p w14:paraId="6EA597F4" w14:textId="77777777" w:rsidR="00581F3D" w:rsidRPr="000D0002" w:rsidRDefault="00581F3D" w:rsidP="00581F3D">
      <w:pPr>
        <w:rPr>
          <w:sz w:val="24"/>
          <w:szCs w:val="24"/>
        </w:rPr>
      </w:pPr>
    </w:p>
    <w:p w14:paraId="61C36C5E" w14:textId="77777777" w:rsidR="00581F3D" w:rsidRPr="000D0002" w:rsidRDefault="00581F3D" w:rsidP="00581F3D">
      <w:pPr>
        <w:rPr>
          <w:sz w:val="24"/>
          <w:szCs w:val="24"/>
        </w:rPr>
      </w:pPr>
    </w:p>
    <w:p w14:paraId="21212E63" w14:textId="77777777" w:rsidR="00581F3D" w:rsidRPr="000D0002" w:rsidRDefault="00581F3D" w:rsidP="00581F3D">
      <w:pPr>
        <w:rPr>
          <w:sz w:val="24"/>
          <w:szCs w:val="24"/>
        </w:rPr>
      </w:pPr>
    </w:p>
    <w:p w14:paraId="10FD5672" w14:textId="77777777" w:rsidR="00581F3D" w:rsidRPr="000D0002" w:rsidRDefault="00581F3D" w:rsidP="00581F3D">
      <w:pPr>
        <w:rPr>
          <w:sz w:val="24"/>
          <w:szCs w:val="24"/>
        </w:rPr>
      </w:pPr>
    </w:p>
    <w:p w14:paraId="61EA1C05" w14:textId="77777777" w:rsidR="00581F3D" w:rsidRPr="000D0002" w:rsidRDefault="00581F3D" w:rsidP="00581F3D">
      <w:pPr>
        <w:rPr>
          <w:sz w:val="24"/>
          <w:szCs w:val="24"/>
        </w:rPr>
      </w:pPr>
    </w:p>
    <w:p w14:paraId="6D41C607" w14:textId="77777777" w:rsidR="00581F3D" w:rsidRPr="000D0002" w:rsidRDefault="00581F3D" w:rsidP="00581F3D">
      <w:pPr>
        <w:rPr>
          <w:sz w:val="24"/>
          <w:szCs w:val="24"/>
        </w:rPr>
      </w:pPr>
    </w:p>
    <w:p w14:paraId="0F56EF0F" w14:textId="77777777" w:rsidR="00581F3D" w:rsidRPr="000D0002" w:rsidRDefault="00581F3D" w:rsidP="00581F3D">
      <w:pPr>
        <w:rPr>
          <w:sz w:val="24"/>
          <w:szCs w:val="24"/>
        </w:rPr>
      </w:pPr>
    </w:p>
    <w:p w14:paraId="151DD750" w14:textId="77777777" w:rsidR="00581F3D" w:rsidRPr="000D0002" w:rsidRDefault="00581F3D" w:rsidP="00581F3D">
      <w:pPr>
        <w:rPr>
          <w:sz w:val="24"/>
          <w:szCs w:val="24"/>
        </w:rPr>
      </w:pPr>
    </w:p>
    <w:p w14:paraId="34D9C8C4" w14:textId="77777777" w:rsidR="00581F3D" w:rsidRPr="000D0002" w:rsidRDefault="00581F3D" w:rsidP="00581F3D">
      <w:pPr>
        <w:rPr>
          <w:sz w:val="24"/>
          <w:szCs w:val="24"/>
        </w:rPr>
      </w:pPr>
    </w:p>
    <w:p w14:paraId="21F7E398" w14:textId="77777777" w:rsidR="00CA045B" w:rsidRPr="00581F3D" w:rsidRDefault="00581F3D" w:rsidP="00581F3D">
      <w:pPr>
        <w:tabs>
          <w:tab w:val="left" w:pos="5160"/>
        </w:tabs>
        <w:rPr>
          <w:sz w:val="24"/>
        </w:rPr>
      </w:pPr>
      <w:r w:rsidRPr="000D0002">
        <w:rPr>
          <w:sz w:val="24"/>
        </w:rPr>
        <w:tab/>
      </w:r>
    </w:p>
    <w:sectPr w:rsidR="00CA045B" w:rsidRPr="00581F3D" w:rsidSect="00AE6568">
      <w:footerReference w:type="default" r:id="rId10"/>
      <w:pgSz w:w="12240" w:h="15840"/>
      <w:pgMar w:top="89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57545" w14:textId="77777777" w:rsidR="00DE599C" w:rsidRDefault="00DE599C">
      <w:r>
        <w:separator/>
      </w:r>
    </w:p>
  </w:endnote>
  <w:endnote w:type="continuationSeparator" w:id="0">
    <w:p w14:paraId="486CC6F6" w14:textId="77777777" w:rsidR="00DE599C" w:rsidRDefault="00DE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2AF57" w14:textId="77777777" w:rsidR="006C001B" w:rsidRPr="006C001B" w:rsidRDefault="006C001B" w:rsidP="006C001B">
    <w:pPr>
      <w:pStyle w:val="Footer"/>
      <w:jc w:val="center"/>
      <w:rPr>
        <w:i/>
        <w:color w:val="002060"/>
      </w:rPr>
    </w:pPr>
    <w:r w:rsidRPr="00A36868">
      <w:rPr>
        <w:i/>
        <w:color w:val="002060"/>
      </w:rPr>
      <w:t>Developing Lifelong Learners Through Literacy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0935D" w14:textId="77777777" w:rsidR="00DE599C" w:rsidRDefault="00DE599C">
      <w:r>
        <w:separator/>
      </w:r>
    </w:p>
  </w:footnote>
  <w:footnote w:type="continuationSeparator" w:id="0">
    <w:p w14:paraId="15357903" w14:textId="77777777" w:rsidR="00DE599C" w:rsidRDefault="00DE5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3161"/>
    <w:multiLevelType w:val="hybridMultilevel"/>
    <w:tmpl w:val="FA509972"/>
    <w:lvl w:ilvl="0" w:tplc="3CD04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071F1"/>
    <w:multiLevelType w:val="hybridMultilevel"/>
    <w:tmpl w:val="1C1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73527"/>
    <w:multiLevelType w:val="hybridMultilevel"/>
    <w:tmpl w:val="5D1C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7D"/>
    <w:rsid w:val="00012922"/>
    <w:rsid w:val="000155B5"/>
    <w:rsid w:val="00023DF6"/>
    <w:rsid w:val="000666B7"/>
    <w:rsid w:val="00075191"/>
    <w:rsid w:val="000D0002"/>
    <w:rsid w:val="001156A0"/>
    <w:rsid w:val="00120235"/>
    <w:rsid w:val="00167A90"/>
    <w:rsid w:val="00171A47"/>
    <w:rsid w:val="00244F74"/>
    <w:rsid w:val="002A31A5"/>
    <w:rsid w:val="002B054C"/>
    <w:rsid w:val="002B6EF3"/>
    <w:rsid w:val="00312880"/>
    <w:rsid w:val="00317D1A"/>
    <w:rsid w:val="0032783D"/>
    <w:rsid w:val="00395F5E"/>
    <w:rsid w:val="003B5F24"/>
    <w:rsid w:val="003E2AF6"/>
    <w:rsid w:val="003E4293"/>
    <w:rsid w:val="003E56DD"/>
    <w:rsid w:val="003F414F"/>
    <w:rsid w:val="00402F3C"/>
    <w:rsid w:val="004338F3"/>
    <w:rsid w:val="004864AD"/>
    <w:rsid w:val="004A0ED2"/>
    <w:rsid w:val="004A74F4"/>
    <w:rsid w:val="004C0E7D"/>
    <w:rsid w:val="004D1CFF"/>
    <w:rsid w:val="0052249A"/>
    <w:rsid w:val="00535A11"/>
    <w:rsid w:val="0054685D"/>
    <w:rsid w:val="00553C9A"/>
    <w:rsid w:val="00581F3D"/>
    <w:rsid w:val="005B0D1A"/>
    <w:rsid w:val="005B238B"/>
    <w:rsid w:val="005C6FC3"/>
    <w:rsid w:val="005D58D3"/>
    <w:rsid w:val="00645F44"/>
    <w:rsid w:val="006744AE"/>
    <w:rsid w:val="00695E0A"/>
    <w:rsid w:val="006A313B"/>
    <w:rsid w:val="006C001B"/>
    <w:rsid w:val="006D0F96"/>
    <w:rsid w:val="00700540"/>
    <w:rsid w:val="00702C4A"/>
    <w:rsid w:val="00725671"/>
    <w:rsid w:val="007549F3"/>
    <w:rsid w:val="007560DF"/>
    <w:rsid w:val="00761CCF"/>
    <w:rsid w:val="00770AFD"/>
    <w:rsid w:val="007921BF"/>
    <w:rsid w:val="007B5AC4"/>
    <w:rsid w:val="007D1EAC"/>
    <w:rsid w:val="007F32C6"/>
    <w:rsid w:val="00865A08"/>
    <w:rsid w:val="008668E9"/>
    <w:rsid w:val="00866EE2"/>
    <w:rsid w:val="008F4DD1"/>
    <w:rsid w:val="009052F9"/>
    <w:rsid w:val="00921500"/>
    <w:rsid w:val="009264ED"/>
    <w:rsid w:val="00934542"/>
    <w:rsid w:val="00983F01"/>
    <w:rsid w:val="009C1F1E"/>
    <w:rsid w:val="00A017A0"/>
    <w:rsid w:val="00A44261"/>
    <w:rsid w:val="00A64DF7"/>
    <w:rsid w:val="00AA2C08"/>
    <w:rsid w:val="00AA63C0"/>
    <w:rsid w:val="00AB1BE4"/>
    <w:rsid w:val="00AD5A6C"/>
    <w:rsid w:val="00AD6703"/>
    <w:rsid w:val="00AE6568"/>
    <w:rsid w:val="00B24BD9"/>
    <w:rsid w:val="00BB1312"/>
    <w:rsid w:val="00BC7BB9"/>
    <w:rsid w:val="00BF3C00"/>
    <w:rsid w:val="00BF5BB5"/>
    <w:rsid w:val="00C23F43"/>
    <w:rsid w:val="00C3760F"/>
    <w:rsid w:val="00C77ADD"/>
    <w:rsid w:val="00C84DA1"/>
    <w:rsid w:val="00CA045B"/>
    <w:rsid w:val="00CC0943"/>
    <w:rsid w:val="00CC4DC1"/>
    <w:rsid w:val="00CD0296"/>
    <w:rsid w:val="00CD6B04"/>
    <w:rsid w:val="00D25D72"/>
    <w:rsid w:val="00D3766F"/>
    <w:rsid w:val="00D47C65"/>
    <w:rsid w:val="00D70735"/>
    <w:rsid w:val="00D76FBA"/>
    <w:rsid w:val="00DE599C"/>
    <w:rsid w:val="00DE652A"/>
    <w:rsid w:val="00DF0844"/>
    <w:rsid w:val="00E12A76"/>
    <w:rsid w:val="00E221DA"/>
    <w:rsid w:val="00E42CBB"/>
    <w:rsid w:val="00E70B4F"/>
    <w:rsid w:val="00E9575E"/>
    <w:rsid w:val="00EA017F"/>
    <w:rsid w:val="00EB3022"/>
    <w:rsid w:val="00F34C62"/>
    <w:rsid w:val="00F53710"/>
    <w:rsid w:val="00F56EDB"/>
    <w:rsid w:val="00FA09B3"/>
    <w:rsid w:val="00FA37CE"/>
    <w:rsid w:val="00FC26EF"/>
    <w:rsid w:val="00FD668E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36f">
      <v:stroke color="#36f"/>
      <o:colormru v:ext="edit" colors="#003f87"/>
    </o:shapedefaults>
    <o:shapelayout v:ext="edit">
      <o:idmap v:ext="edit" data="1"/>
    </o:shapelayout>
  </w:shapeDefaults>
  <w:decimalSymbol w:val="."/>
  <w:listSeparator w:val=","/>
  <w14:docId w14:val="02CFC51A"/>
  <w15:chartTrackingRefBased/>
  <w15:docId w15:val="{8D98F640-90FF-4953-9998-3ADD222C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threeDEngrave" w:sz="24" w:space="1" w:color="auto"/>
      </w:pBdr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1156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017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17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01B"/>
  </w:style>
  <w:style w:type="character" w:styleId="Hyperlink">
    <w:name w:val="Hyperlink"/>
    <w:basedOn w:val="DefaultParagraphFont"/>
    <w:rsid w:val="009215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1500"/>
    <w:pPr>
      <w:ind w:left="720"/>
      <w:contextualSpacing/>
    </w:pPr>
  </w:style>
  <w:style w:type="character" w:styleId="FollowedHyperlink">
    <w:name w:val="FollowedHyperlink"/>
    <w:basedOn w:val="DefaultParagraphFont"/>
    <w:rsid w:val="003E56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?EQBCT=3cda5f0edf284cdbac3955f9cf316c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reportcard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portcard.msde.maryland.gov/printreports/2017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drury\Desktop\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stationery.dot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County Public Schools</vt:lpstr>
    </vt:vector>
  </TitlesOfParts>
  <Company>BCPS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County Public Schools</dc:title>
  <dc:subject/>
  <dc:creator>Jennifer Drury</dc:creator>
  <cp:keywords/>
  <cp:lastModifiedBy>Venker, Lisa-Dai K.</cp:lastModifiedBy>
  <cp:revision>2</cp:revision>
  <cp:lastPrinted>2011-09-15T14:29:00Z</cp:lastPrinted>
  <dcterms:created xsi:type="dcterms:W3CDTF">2018-05-30T12:28:00Z</dcterms:created>
  <dcterms:modified xsi:type="dcterms:W3CDTF">2018-05-30T12:28:00Z</dcterms:modified>
</cp:coreProperties>
</file>